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9" w:rsidRPr="000408B3" w:rsidRDefault="00001380" w:rsidP="00001380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ГКОУ </w:t>
      </w:r>
      <w:r w:rsidR="000408B3"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</w:t>
      </w:r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</w:t>
      </w:r>
      <w:proofErr w:type="spellStart"/>
      <w:r w:rsidR="000408B3"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Джурмутская</w:t>
      </w:r>
      <w:proofErr w:type="spellEnd"/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Тляратинского</w:t>
      </w:r>
      <w:proofErr w:type="spellEnd"/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0879C9" w:rsidRPr="000408B3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1380" w:rsidRPr="000408B3" w:rsidRDefault="00001380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1380" w:rsidRPr="000408B3" w:rsidRDefault="00001380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5257"/>
      </w:tblGrid>
      <w:tr w:rsidR="000879C9" w:rsidRPr="000408B3" w:rsidTr="000879C9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9C9" w:rsidRPr="000408B3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9C9" w:rsidRPr="000408B3" w:rsidRDefault="000879C9" w:rsidP="00001380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0879C9" w:rsidRPr="000408B3" w:rsidRDefault="00001380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Директор  ГКОУ «</w:t>
            </w:r>
            <w:proofErr w:type="spellStart"/>
            <w:r w:rsid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Джурмутская</w:t>
            </w:r>
            <w:proofErr w:type="spellEnd"/>
            <w:r w:rsid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0879C9"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0879C9" w:rsidRPr="000408B3" w:rsidRDefault="00001380" w:rsidP="00001380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Тляратинского</w:t>
            </w:r>
            <w:proofErr w:type="spellEnd"/>
            <w:r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0879C9" w:rsidRPr="000408B3" w:rsidRDefault="00001380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 w:rsidR="000408B3"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 П.М</w:t>
            </w:r>
            <w:r w:rsidRPr="00040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879C9" w:rsidRPr="000408B3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</w:t>
      </w:r>
      <w:r w:rsidRPr="000408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АНГЛИЙСКОМУ ЯЗЫКУ</w:t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общего образования</w:t>
      </w:r>
      <w:r w:rsidRPr="000408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нача</w:t>
      </w:r>
      <w:r w:rsidR="00001380" w:rsidRPr="000408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льное общее образование, 2 </w:t>
      </w:r>
      <w:r w:rsidRPr="000408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класс</w:t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часов </w:t>
      </w:r>
      <w:r w:rsidRPr="000408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66 .</w:t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 </w:t>
      </w:r>
      <w:proofErr w:type="spellStart"/>
      <w:r w:rsidR="000408B3" w:rsidRPr="000408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Хабибова</w:t>
      </w:r>
      <w:proofErr w:type="spellEnd"/>
      <w:r w:rsidR="000408B3" w:rsidRPr="000408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М.М.</w:t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B3" w:rsidRP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B3" w:rsidRP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408B3" w:rsidRDefault="000408B3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Данная рабочая программа по английскому языку разработана к УМК «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для учащихся 2 классов общеобразовательных учреждений/ O. В. Афанасьева, И. В. Михеева, Н.В. Языкова, Е.А. Колесникова - Москва: Дрофа, 2017,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по иностранному языку для начальной школы.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Уровень программы – базовый. Объем учебной нагрузки, согласно учебному плану образовательного учреждения на 2017-2018 учебный год, 2 часа в неделю.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Учитывая продолжительность учебного года 34 недели, планирование составлено на 66 часов в год, т.к. 2 урока выпадают на праздничные дни (8 марта, 1 мая).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Контрольных работ - 4.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Срок реализации программы – один учебный год.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Раздел I. Планируемые результаты освоения учебного предмета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Требования к уровню подготовки учащихся, оканчивающих 2 класс: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Работа по учебно-методическим комплексам “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” призвана обеспечить достижение следующих личностных,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метапредметных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предметных результатов.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Личностные результаты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результате изучения английского языка в начальной школе у </w:t>
      </w: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обучающихся</w:t>
      </w:r>
      <w:proofErr w:type="gram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Содержание учебно-методических комплексов “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Метапредметные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 результаты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Деятельностный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характер освоения содержания учебно-методических комплексов серии “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Rainbow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English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” способствует достижению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метапредметных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Способы презентации нового языкового материала показывают обучающимся,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Предметные результаты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аудировании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; приобретение обучающимися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Речевая компетенция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Говорение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Выпускник научится: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составлять небольшое описание предмета, картинки, персонажа;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рассказывать о себе, своей семье, друге;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- кратко излагать содержание прочитанного текста.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Аудирование</w:t>
      </w:r>
      <w:proofErr w:type="spell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Выпускник научится: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невербально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реагировать на </w:t>
      </w: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услышанное</w:t>
      </w:r>
      <w:proofErr w:type="gram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Чтение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Выпускник научится: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соотносить графический образ английского слова с его звуковым образом;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находить в тексте необходимую информацию в процессе чтения.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Языковая компетенция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Графика, каллиграфия, орфография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Выпускник 2 класса научится: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полупечатное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написание букв, буквосочетаний, слов); устанавливать </w:t>
      </w:r>
      <w:proofErr w:type="spellStart"/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звуко-буквенные</w:t>
      </w:r>
      <w:proofErr w:type="spellEnd"/>
      <w:proofErr w:type="gram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соответствия;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пользоваться английским алфавитом, знать последовательность букв в нем;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списывать текст;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отличать буквы от знаков транскрипции; вычленять значок апострофа;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сравнивать и анализировать буквосочетания английского языка;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группировать слова в соответствии с изученными правилами чтения.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Фонетическая сторона речи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Выпускник научится: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находить в тексте слова с заданным звуком;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вычленять дифтонги.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Лексическая сторона речи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Выпускник научится: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узнавать в письменном и устном тексте, воспроизводить и употреблять в речи лексические </w:t>
      </w: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единицы</w:t>
      </w:r>
      <w:proofErr w:type="gram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обслуживающие ситуации общения в пределах тематики начальной школы, в соответствии с коммуникативной задачей;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использовать в речи элементы речевого этикета, отражающие культуру страны изучаемого языка;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опираться на языковую догадку в процессе чтения и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аудирования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Предметные результаты в познавательной сфере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научится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</w:p>
    <w:p w:rsidR="000879C9" w:rsidRPr="000879C9" w:rsidRDefault="000879C9" w:rsidP="000879C9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0879C9" w:rsidRPr="000879C9" w:rsidRDefault="000879C9" w:rsidP="000879C9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879C9" w:rsidRPr="000879C9" w:rsidRDefault="000879C9" w:rsidP="000879C9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0879C9" w:rsidRPr="000879C9" w:rsidRDefault="000879C9" w:rsidP="000879C9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0879C9" w:rsidRPr="000879C9" w:rsidRDefault="000879C9" w:rsidP="000879C9">
      <w:pPr>
        <w:numPr>
          <w:ilvl w:val="0"/>
          <w:numId w:val="1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осуществлять самонаблюдение и самооценку в доступных младшему школьнику пределах.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Предметные результаты в ценностно-ориентационной сфере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научится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</w:p>
    <w:p w:rsidR="000879C9" w:rsidRPr="000879C9" w:rsidRDefault="000879C9" w:rsidP="000879C9">
      <w:pPr>
        <w:numPr>
          <w:ilvl w:val="0"/>
          <w:numId w:val="2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представлять изучаемый иностранный язык как средство выражения мыслей, чувств, эмоций;</w:t>
      </w:r>
    </w:p>
    <w:p w:rsidR="000879C9" w:rsidRPr="000879C9" w:rsidRDefault="000879C9" w:rsidP="000879C9">
      <w:pPr>
        <w:numPr>
          <w:ilvl w:val="0"/>
          <w:numId w:val="2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Предметные результаты в эстетической сфере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научится:</w:t>
      </w:r>
    </w:p>
    <w:p w:rsidR="000879C9" w:rsidRPr="000879C9" w:rsidRDefault="000879C9" w:rsidP="000879C9">
      <w:pPr>
        <w:numPr>
          <w:ilvl w:val="0"/>
          <w:numId w:val="3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владеть элементарными средствами выражения чувств и эмоций на иностранном языке;</w:t>
      </w:r>
    </w:p>
    <w:p w:rsidR="000879C9" w:rsidRPr="000879C9" w:rsidRDefault="000879C9" w:rsidP="000879C9">
      <w:pPr>
        <w:numPr>
          <w:ilvl w:val="0"/>
          <w:numId w:val="3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Предметные результаты в трудовой сфере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научится:</w:t>
      </w:r>
    </w:p>
    <w:p w:rsidR="000879C9" w:rsidRPr="000879C9" w:rsidRDefault="000879C9" w:rsidP="000879C9">
      <w:pPr>
        <w:numPr>
          <w:ilvl w:val="0"/>
          <w:numId w:val="4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следовать намеченному плану в своем учебном труде.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i/>
          <w:iCs/>
          <w:color w:val="000000"/>
          <w:sz w:val="12"/>
          <w:szCs w:val="12"/>
          <w:lang w:eastAsia="ru-RU"/>
        </w:rPr>
        <w:t>Развитие специальных учебных умений и универсальных учебных действий.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Особое внимание в рамках развивающего аспекта в соответствии с требованиями ФГОС уделяется работе по овладению СУУ и УУД.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Обучающиеся овладевают следующими СУУ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– пользоваться электронным приложением;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Обучающиеся овладевают следующими УУД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– работать с информацией (текстом/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аудиотекстом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– рационально организовать свою работу в классе и дома (выполнять различные типы упражнений и т. п.);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– сотрудничать со сверстниками, работать в паре/группе, вести диалог, учитывая позицию собеседника, а также работать самостоятельно.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Раздел II. Содержание учебного предмета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66 часов (2 часа в неделю)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Знакомство (11 часов).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Приветствие, сообщение основных сведений о себе. Знакомство с одноклассниками, сказочными персонажами. Получение информации о собеседнике. Расспросы об имени, фамилии, возрасте людей, их роде деятельности. Основные элементы речевого этикета. Выражение благодарности. Выражение просьбы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Мир вокруг меня (9 часов).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Страны и города Домашние животные. Цвета. Размер предметов.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Сказки и праздники (10 часов).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Эльф и тролль – герои английских сказок. Описание сказочных героев. Оценочная характеристика людей и предметов. Употребление безличных предложений. Сказочная ферма.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Я и моя семья (10 часов). 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Мир вокруг нас (10 часов). 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На ферме (11часов).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Выражение преференции. Профессии. Животные на ферме. Обозначение и выражение времени.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Мир увлечений и досуг (5 часов). 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"/>
        <w:gridCol w:w="2783"/>
        <w:gridCol w:w="721"/>
        <w:gridCol w:w="553"/>
        <w:gridCol w:w="5130"/>
      </w:tblGrid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Предметное содержание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часов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К.Р.</w:t>
            </w: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Темы контрольных работ</w:t>
            </w:r>
          </w:p>
        </w:tc>
      </w:tr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Знакомство.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 вокруг меня.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Контрольная работа «Мир вокруг меня».</w:t>
            </w:r>
          </w:p>
        </w:tc>
      </w:tr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Сказки и праздники.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Контрольная работа «Сказки и праздники».</w:t>
            </w:r>
          </w:p>
        </w:tc>
      </w:tr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 и моя семья.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 вокруг нас.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Контрольная работа «Мир вокруг нас».</w:t>
            </w:r>
          </w:p>
        </w:tc>
      </w:tr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 ферме.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Контрольная работа «На ферме».</w:t>
            </w:r>
          </w:p>
        </w:tc>
      </w:tr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 увлечений, досуг.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Раздел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III.Календарно-тематическое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планирование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(из расчёта 2 часа в неделю)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W w:w="15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831"/>
        <w:gridCol w:w="2113"/>
        <w:gridCol w:w="2660"/>
        <w:gridCol w:w="3090"/>
        <w:gridCol w:w="2315"/>
        <w:gridCol w:w="2403"/>
        <w:gridCol w:w="2007"/>
      </w:tblGrid>
      <w:tr w:rsidR="000879C9" w:rsidRPr="000879C9" w:rsidTr="000879C9">
        <w:tc>
          <w:tcPr>
            <w:tcW w:w="4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</w:t>
            </w:r>
            <w:proofErr w:type="spellStart"/>
            <w:proofErr w:type="gramStart"/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220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Тема урока</w:t>
            </w:r>
          </w:p>
        </w:tc>
        <w:tc>
          <w:tcPr>
            <w:tcW w:w="291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Элементы содержания</w:t>
            </w:r>
          </w:p>
        </w:tc>
        <w:tc>
          <w:tcPr>
            <w:tcW w:w="730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20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Домашнее задание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0879C9" w:rsidRPr="000879C9" w:rsidRDefault="000879C9" w:rsidP="0008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0879C9" w:rsidRPr="000879C9" w:rsidRDefault="000879C9" w:rsidP="0008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0879C9" w:rsidRPr="000879C9" w:rsidRDefault="000879C9" w:rsidP="0008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  <w:hideMark/>
          </w:tcPr>
          <w:p w:rsidR="000879C9" w:rsidRPr="000879C9" w:rsidRDefault="000879C9" w:rsidP="0008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Предметные УУД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Метапредметные</w:t>
            </w:r>
            <w:proofErr w:type="spellEnd"/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УУД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0879C9" w:rsidRPr="000879C9" w:rsidRDefault="000879C9" w:rsidP="00087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1575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Знакомство – 11 часов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05.09. 2017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Страны изучаемого языка. Приветствие, знакомство.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Интернациональные слова, английские имена.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со словами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Hello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!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Hi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!; фразой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I’m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…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Знакомство со странами изучаемого языка; умение произносить свои имена по-английски; знакомство с интернациональными словами.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1)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07.09. 2017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Приветствие и знакомство. Выражение несогласия «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Согласные буквы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Bb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Kk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; гласная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со словом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Навыки чтения согласных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Bb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Kk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овладение звуками, их транскрипционными обозначениями, учатся произносить эти буквы; знакомятся с гласной буквой Ее, </w:t>
            </w:r>
            <w:proofErr w:type="spellStart"/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особеннос-тями</w:t>
            </w:r>
            <w:proofErr w:type="spellEnd"/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ее чтения, транскрипционным обозначением, учатся ее произносить; воспринимают на слух диалоги с опорой на зрительную наглядность.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Слуховая дифференциация, зрительная дифференциация, выявление языковых закономерностей.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2)</w:t>
            </w:r>
          </w:p>
        </w:tc>
      </w:tr>
      <w:tr w:rsidR="000879C9" w:rsidRPr="000879C9" w:rsidTr="000879C9"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12.09. 2017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Клички домашних питомцев. Этикет общения во время приветствия.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Согласные буквы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; гласная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со словом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yes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”; фразой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Nice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meet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Знакомство с английскими согласными буквами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особенностями ее чтения, транскрипционным обозначением, учатся ее произносить; учатся соглашаться и не соглашаться, используя слова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yes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3)</w:t>
            </w:r>
          </w:p>
        </w:tc>
      </w:tr>
      <w:tr w:rsidR="000879C9" w:rsidRPr="000879C9" w:rsidTr="000879C9"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14.09. 2017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Приветствие, сообщение основных сведений о себе.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фразой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name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…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Лексика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: bed, tent, ten, bell, belt, egg, nest, net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Согласные буквы: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Ff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Vv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Ww</w:t>
            </w:r>
            <w:proofErr w:type="spellEnd"/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Знакомство с английскими согласными буквами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Ff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Рр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Vv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Ww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4)</w:t>
            </w:r>
          </w:p>
        </w:tc>
      </w:tr>
      <w:tr w:rsidR="000879C9" w:rsidRPr="000879C9" w:rsidTr="000879C9">
        <w:trPr>
          <w:trHeight w:val="2040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19.09. 2017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Как тебя зовут?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вопросом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What’s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name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Лексика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elf</w:t>
            </w:r>
            <w:proofErr w:type="spell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Согласные буквы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Jj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Zz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; гласная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Ii</w:t>
            </w:r>
            <w:proofErr w:type="spellEnd"/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277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75"/>
            </w:tblGrid>
            <w:tr w:rsidR="000879C9" w:rsidRPr="000879C9">
              <w:trPr>
                <w:trHeight w:val="2325"/>
              </w:trPr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879C9" w:rsidRPr="000879C9" w:rsidRDefault="000879C9" w:rsidP="000879C9">
                  <w:pPr>
                    <w:spacing w:after="83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proofErr w:type="gramStart"/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Знакомство с английскими согласными буквами </w:t>
                  </w:r>
                  <w:proofErr w:type="spellStart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Hh</w:t>
                  </w:r>
                  <w:proofErr w:type="spellEnd"/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, </w:t>
                  </w:r>
                  <w:proofErr w:type="spellStart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Jj</w:t>
                  </w:r>
                  <w:proofErr w:type="spellEnd"/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, </w:t>
                  </w:r>
                  <w:proofErr w:type="spellStart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Zz</w:t>
                  </w:r>
                  <w:proofErr w:type="spellEnd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и звуками, их транскрипционными обозначениями, учатся произносить эти звуки и читать буквы; знакомятся с гласной буквой </w:t>
                  </w:r>
                  <w:proofErr w:type="spellStart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Ii</w:t>
                  </w:r>
                  <w:proofErr w:type="spellEnd"/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, особенностями ее чтения, транскрипционным обозначением, учатся ее произносить; знакомятся с английскими согласными буквами </w:t>
                  </w:r>
                  <w:proofErr w:type="spellStart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Hh</w:t>
                  </w:r>
                  <w:proofErr w:type="spellEnd"/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, </w:t>
                  </w:r>
                  <w:proofErr w:type="spellStart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Jj</w:t>
                  </w:r>
                  <w:proofErr w:type="spellEnd"/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, </w:t>
                  </w:r>
                  <w:proofErr w:type="spellStart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Zz</w:t>
                  </w:r>
                  <w:proofErr w:type="spellEnd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и звуками, их транскрипционными обозначениями, учатся произносить эти звуки и читать буквы;</w:t>
                  </w:r>
                  <w:proofErr w:type="gramEnd"/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 знакомятся с гласной буквой </w:t>
                  </w:r>
                  <w:proofErr w:type="spellStart"/>
                  <w:r w:rsidRPr="000879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ru-RU"/>
                    </w:rPr>
                    <w:t>Ii</w:t>
                  </w:r>
                  <w:proofErr w:type="spellEnd"/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, особенностями ее чтения, транскрипционным обозначением, учатся ее произносить; ведут этикетные диалоги на основе структурно-функциональной опоры</w:t>
                  </w:r>
                </w:p>
              </w:tc>
            </w:tr>
          </w:tbl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20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085"/>
            </w:tblGrid>
            <w:tr w:rsidR="000879C9" w:rsidRPr="000879C9">
              <w:trPr>
                <w:trHeight w:val="2145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879C9" w:rsidRPr="000879C9" w:rsidRDefault="000879C9" w:rsidP="000879C9">
                  <w:pPr>
                    <w:spacing w:after="83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0879C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      </w:r>
                </w:p>
              </w:tc>
            </w:tr>
          </w:tbl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5)</w:t>
            </w:r>
          </w:p>
        </w:tc>
      </w:tr>
      <w:tr w:rsidR="000879C9" w:rsidRPr="000879C9" w:rsidTr="000879C9">
        <w:trPr>
          <w:trHeight w:val="30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3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3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21.09. 2017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3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Обобщающий урок по теме: «Знакомство»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3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Повторение изученной лексики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3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3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  <w:proofErr w:type="gramEnd"/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3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3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6)</w:t>
            </w:r>
          </w:p>
        </w:tc>
      </w:tr>
      <w:tr w:rsidR="000879C9" w:rsidRPr="000879C9" w:rsidTr="000879C9">
        <w:trPr>
          <w:trHeight w:val="60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26.09. 2017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Имена собственные с буквосочетанием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Повторение изученной лексики. Имена собственные с буквосочетанием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Дифференциация на слух схожие звуки английского языка; учатся находить слова, в которых встречается определенный звук; ведут этикетные диалоги на основе структурно-функциональной опоры.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6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7)</w:t>
            </w:r>
          </w:p>
        </w:tc>
      </w:tr>
      <w:tr w:rsidR="000879C9" w:rsidRPr="000879C9" w:rsidTr="000879C9">
        <w:trPr>
          <w:trHeight w:val="90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9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9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28.09. 2017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9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Особенности употребления в речи английских имен и фамилий.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milk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hill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kid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pig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six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wind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Согласные буквы: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Cc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Xx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9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Английские имена и фамилии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9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Знакомство с английскими согласными буквами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Rr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Сс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Хх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 звуками,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9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формулирование выводов (из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услышанного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); выстраивание логической последовательности; самооценка высказываний, действий.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9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9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8)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03.10. 2017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Этикет общения при встрече и прощании.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Гласная буква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Оо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dog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box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fox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doll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pond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troll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lorry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“Goodbye” , “Bye”, “Bye-bye”, “See you”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Знакомство с гласной буквой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Ii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9)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05.10. 2017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Прощание. Песенка.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Гласная буква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bus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sun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jug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cup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mug</w:t>
            </w:r>
            <w:proofErr w:type="spellEnd"/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Знакомство с гласной буквой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Uu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особенностями ее чтения, учатся структурировать имеющийся лексический запас по тематическому признаку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10)</w:t>
            </w:r>
          </w:p>
        </w:tc>
      </w:tr>
      <w:tr w:rsidR="000879C9" w:rsidRPr="000879C9" w:rsidTr="000879C9">
        <w:trPr>
          <w:trHeight w:val="34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10.10. 2017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Представление друг другу совершенствование лексических навыков.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Буквосочетание ее.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tree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street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sweet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meet</w:t>
            </w:r>
            <w:proofErr w:type="spellEnd"/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представлять людей друг другу; знакомятся с сочетанием букв </w:t>
            </w:r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ее.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работа с информацией 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аудиотекстом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); контроль и оценка учебных действий в соответствии с поставленной задачей.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11)</w:t>
            </w:r>
          </w:p>
        </w:tc>
      </w:tr>
      <w:tr w:rsidR="000879C9" w:rsidRPr="000879C9" w:rsidTr="000879C9">
        <w:trPr>
          <w:trHeight w:val="345"/>
        </w:trPr>
        <w:tc>
          <w:tcPr>
            <w:tcW w:w="1575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Мир вокруг меня – 9 часов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(12)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12.10. 2017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Домашние животные. Неопределенный артикль в английском языке.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изученной лексики.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Неопределенный артикль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Фраза I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can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see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…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Структурирование имеющегося лексического запаса по тематическому признаку; описывают картинки с использованием фразы </w:t>
            </w:r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can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see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 опорой на образец; знакомятся с неопределенным артиклем в английском языке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12)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(13)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17.10. 2017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Животные. Английский алфавит.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Названия животных.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изученной лексики.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Английский алфавит.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описывать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13)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(14)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19.10. 2017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Контрольная работа №1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«Знакомство».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Контроль знаний пройденной лексики и разговорных формул Обобщение пройденной лексики и разговорных формул.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осуществлять рефлексию, определять результаты работы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14)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(15)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24.10.2017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«Как дела?» Этикетные диалоги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Вопросительная конструкция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Буквосочетание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shop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ship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fish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dish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shelf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sheep</w:t>
            </w:r>
            <w:proofErr w:type="spellEnd"/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овладение вопросительной конструкцией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How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?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при ведении этикетного диалога; умение вести этикетные диалоги на основе диалога-образца; овладение сочетанием букв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особенностями его чтения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(16)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26.10.2017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 вокруг меня.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Гласная буква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Aa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cat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cap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ant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lamp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van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map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hat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догадки о значениях новых слов на основе зрительной наглядности; Умение распознавать схожие звуки английского языка на слух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16)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(17)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07.11.2017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Цвета. Сочинительный союз «и».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Сочинительный союз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Буквосочетание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clock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duck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Прилагательные цвета: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green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red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Овладение употреблением соединительного союза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and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формирование умений называть цвета предметов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17)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(18)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09.11.2017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Страны и города. Правила чтения.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Буквосочетание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оо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book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cook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hook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wood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вопросительной конструкцией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Where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Названия городов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Moscow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London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выражения согласия несогласия, используя слова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yes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no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; умение вести диалог-расспрос с использованием вопросительной конструкции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Where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?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опорой на образец;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формирование произносительных навыков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18)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(19)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14.11.2017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Размер предметов.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big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small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изученной лексики.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Развитие навыков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 пониманием основного содержания с опорой на картинку;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выражения элементарных коммуникативных намерений;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умение обозначать размер предметов с использованием лексических единиц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big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small</w:t>
            </w:r>
            <w:proofErr w:type="spellEnd"/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 (с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использованием опоры); сотрудничество со сверстниками (работа в паре)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постижения ценностей национальной культуры;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участия в межкультурной коммуникации;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культурном достоянии англоязычных стран;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между носителями разных культур;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моральных нормах и правилах нравственного поведения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19)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(20)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16.11.2017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Транскрипция. Закрепление лексики по теме «Мир вокруг меня».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изученной лексики.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 начального прогнозирования содержания и структуры фразы;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 соотносить звук и его транскрипционное обозначение;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знакомиться с употреблением предложения с однородными членами с помощью союза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and</w:t>
            </w:r>
            <w:proofErr w:type="spellEnd"/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ценностное отношение к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своей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Родине,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государственной символике, родному языку, к России;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постижения ценностей национальной культуры;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участия в межкультурной коммуникации и умение представлять родную культуру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20)</w:t>
            </w:r>
          </w:p>
        </w:tc>
      </w:tr>
      <w:tr w:rsidR="000879C9" w:rsidRPr="000879C9" w:rsidTr="000879C9">
        <w:trPr>
          <w:trHeight w:val="555"/>
        </w:trPr>
        <w:tc>
          <w:tcPr>
            <w:tcW w:w="1575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Сказки и праздники – 10 часов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(21)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21.11.2017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Эльф и тролль – герои английских сказок.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Аудирование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текста с полным пониманием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Учащиеся: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- выполняют задание на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аудирование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текста с полным пониманием;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 совершенствуют лексические навыки;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 соотносят картинку с надписью;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- строят монологические высказывания по картинке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 (с использованием и без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использования опоры)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рассуждений, работа с информацией (текстом)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21)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(22)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23.11.2017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Описание сказочных героев. Буквосочетание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Глагол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Буквосочетание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bench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chimp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chick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cherry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match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Глагол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 в 3 лице единственного числа –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умений строить предложения с использованием глагола-связки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форме третьего лица единственного числа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22)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(23)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28.11.2017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Личное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местоимении </w:t>
            </w:r>
            <w:proofErr w:type="spellStart"/>
            <w:r w:rsidRPr="00087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Качественные прилагательные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Качественные прилагательные: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good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happy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funny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Личное местоимение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давать оценочные характеристики людям и предметам;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учатся использовать в речи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личное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местоимении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опоры)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23)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(24)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30.11.2017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Название предмета и его характеристика. Ответы на вопросы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Буквосочетания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or, ar.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: car, star, park, door, farm, port, horse, floor.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Вопросительная конструкция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What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называть предмет и давать его характеристику;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использовать в речи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вопросительную конструкцию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What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опоры)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24)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(25)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05.12.2017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Местоимение «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». Краткие монологические высказывания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Отрицательная конструкция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isn’t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Согласная буква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Qq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буквосочетание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queen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quilt</w:t>
            </w:r>
            <w:proofErr w:type="spellEnd"/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строить краткие монологические высказывания описательного характера в объеме трех простых предложений;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чтения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опоры); имитация речевой единицы на уровне слова, фразы;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25)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6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(26)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07.12.2017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Выражение согласия/несогласия в элементарном диалоге-расспросе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материала.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Ответы на вопросы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Yes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/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isn’t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 прогнозировать содержание и структуру высказывания;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выражать согласие/несогласие, участвуя в элементарном диалоге-расспросе;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используют английский язык в игровой деятельности;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навыки ведения диалогов с опорой на образец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опоры); имитация речевой единицы на уровне слова, фразы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26)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(27)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12.12.2017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Сказочная ферма. Вопросительная конструкция: </w:t>
            </w:r>
            <w:proofErr w:type="spellStart"/>
            <w:r w:rsidRPr="00087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What</w:t>
            </w:r>
            <w:proofErr w:type="spellEnd"/>
            <w:r w:rsidRPr="00087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it?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ответы</w:t>
            </w: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лексического материала.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текста с полным пониманием содержания прочитанного.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Навыки чтения небольших текстов, построенных на изученной лексике;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навыки прогнозирования содержания и структуры высказывания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выявление главного (основной идеи, главного предложения в абзаце, в тексте);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формулирование выводов (из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прочитанного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эмоционального постижения народного творчества, детского фольклора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ценностное отношение к труду, учёбе и творчеству, трудолюбие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27)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(28)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14.12.2017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Контрольная работа №2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«Сказки и праздники».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лексического и грамматического материала.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Навыки восприятия текста с пониманием основного содержания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услышанного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 опорой на картинку;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извлечения информации из текста, необходимой для ее соотнесения с картинкой;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умения подбирать адекватную реплику-стимул к имеющейся реплике-реакции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выявление главного (основной идеи, главного предложения в абзаце, в тексте);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формулирование выводов (из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прочитанного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28)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(29)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19.12.2017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Празднование в кругу семьи.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mum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dad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granny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grandad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Личные местоимения I,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Глагол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 в форме 1 лица ед. числа –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Навыки диалогической речи с опорой на образец;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оперировать в речи английскими местоимениями (</w:t>
            </w:r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he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she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выстраивание логической/хронологической последовательности (порядка, очерёдности);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ценностное отношение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семейным традициям;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 этических нормах взаимоотношений в семье,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почтительное отношение к родителям, уважительное отношение к старшим, заботливое отношение к младшим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29)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(30)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21.12.2017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Члены семьи, их характеристики.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Аудирование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текста с опорой на картинку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Личные местоимения.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Качественные прилагательные.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Общие вопросы с глаголом-связкой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Восприятие на слух краткие сообщения о членах семьи;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давать оценочные характеристики членам своей семьи;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построения кратких монологических высказываний с характеристикой людей и животных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выявление главного (основной идеи, главного предложения в абзаце, в тексте);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самооценка (высказываний, действий); сопоставление (языковых единиц, их форм и значений)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ценностное отношение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</w:t>
            </w:r>
            <w:proofErr w:type="gram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семейным традициям;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 этических нормах взаимоотношений в семье,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почтительное отношение к родителям, уважительное отношение к старшим, заботливое отношение к младшим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30)</w:t>
            </w:r>
          </w:p>
        </w:tc>
      </w:tr>
      <w:tr w:rsidR="000879C9" w:rsidRPr="000879C9" w:rsidTr="000879C9">
        <w:trPr>
          <w:trHeight w:val="555"/>
        </w:trPr>
        <w:tc>
          <w:tcPr>
            <w:tcW w:w="1575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Я и моя семья – 10 часов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(31)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26.12.2017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 и моя семья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Альтернативные вопросы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Чтение букв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Aa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открытом слоге.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: name, game, cake, lake, plane, plate, Pete, Eve,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lastRenderedPageBreak/>
              <w:t>Lena, Steve, we.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Личное местоимение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Союз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Умение строить рассказать о своих родных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Употреблять личные местоимения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Построить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высказывание в соответствии с коммуникативными задачами (с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опорами и без использования опор)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ценностное отношение к семейным традициям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31)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2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(32)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11.01.2018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Сложные слова и их значения. Диалог-расспрос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Общие вопросы с глаголом связкой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Глаголы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sleep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feed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kiss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stand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hug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повелительном наклонении.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чтения.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Навыки употребления повелительной формы глаголов.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слуховая дифференциация (фонематический и интонационный слух)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ценностное отношение к природе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32)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(33)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16.01.2018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Неопределенный артикль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Глаголы в повелительном наклонении.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Форма неопределенного артикля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Чтение буквы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открытом слоге.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: rose, stone, bone, phone boat, coat, old, cold.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Структура I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see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… в значении «Все понятно»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Развитие навыков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 выполнением команд диктора, воспринимаемых на слух.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ценностное отношение к природе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33)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(34)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18.01.2018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Мои друзья и любимцы.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Глаголы в повелительном наклонении.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лексического материала.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Сочинительный союз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Развитие навыков чтения 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умений завершать высказывания с опорой на зрительную наглядность;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Учащиеся: объединяют слова по ассоциации; учатся завершать высказывания с опорой на зрительную наглядность; устанавливают логические связи в ряду слов,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исключая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ненужные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34)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(35)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23.01.2018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Наши родные города. Глагол быть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материала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использования словосочетания по модели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Adj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 + N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использование сочинительного союза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and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использование личных местоимений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he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she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звук [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ju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:],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использовании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структуры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can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see</w:t>
            </w:r>
            <w:proofErr w:type="spellEnd"/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имитация (речевой единицы на уровне слова, фразы)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35)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(36)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25.01.2018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Английские названия русских городов.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 названиями российских городов.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прилагательным цвета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blue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 лексикой, содержащей звук [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ju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:]: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tulip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pupil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student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cute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Sue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Личное местоимение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–ты, вы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употребления глагола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 множественном и единственном числе (кроме 3-го лица множественного числа); краткие варианты этих форм. Развитие умений монологической речи.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выявление языковых закономерностей (выведение правил);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культурном достоянии малой Родины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36)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(37)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30.01.2018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Крупные города Европы. Полная и краткая форма глаголов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 названиями европейских городов.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Глагол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 в единственном и множественном числе (кроме 3л. мн. числа) –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общие вопросы с глаголом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во множественном числе, короткие вопросы с глаголом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диалог-расспрос (по схеме и без нее с ориентацией на 7 высказываний, по 3—4 с каждой стороны)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37)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(38)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01.02.2018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Откуда мы приехали, какие мы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Диалог-расспрос с опорой на схему и без нее.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Общие вопросы с глаголом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 во множественном числе.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общие вопросы с глаголом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 множественном числе, писать слова, короткие вопросы с глаголом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диалог-расспрос (по схеме и без нее с ориентацией на 7 высказываний, по 3—4 с каждой стороны)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38)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(39)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06.02.2018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Многозначность местоимения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Where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Вопросительное местоимение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where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значении «где» и «откуда».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Буквосочетание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Личное местоимение 3 лица множественного числа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Личные местоимения.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Формирование понятия о явлении многозначности на примере лексической единицы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where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структура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Where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from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?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буквосочетание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и местоимение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they</w:t>
            </w:r>
            <w:proofErr w:type="spellEnd"/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межкультурной коммуникации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39)</w:t>
            </w:r>
          </w:p>
        </w:tc>
      </w:tr>
      <w:tr w:rsidR="000879C9" w:rsidRPr="000879C9" w:rsidTr="000879C9">
        <w:trPr>
          <w:trHeight w:val="60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  <w:p w:rsidR="000879C9" w:rsidRPr="000879C9" w:rsidRDefault="000879C9" w:rsidP="000879C9">
            <w:pPr>
              <w:spacing w:after="83" w:line="6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(40)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08.02.2018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Этикет. Отрицательная форма предложения.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Этикетные диалоги на структурно-функциональной основе.</w:t>
            </w:r>
          </w:p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текстов с полным пониманием содержания прочитанного.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умения работать в парах, вести этикетные диалоги на структурно-функциональной основе; навыки прогнозирования содержания предлагаемого предложения на основе двух заданных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60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6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40)</w:t>
            </w:r>
          </w:p>
        </w:tc>
      </w:tr>
      <w:tr w:rsidR="000879C9" w:rsidRPr="000879C9" w:rsidTr="000879C9">
        <w:trPr>
          <w:trHeight w:val="555"/>
        </w:trPr>
        <w:tc>
          <w:tcPr>
            <w:tcW w:w="1575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Мир вокруг нас (10 часов)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(41)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13.02.2018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Люди вокруг нас: местонахождение людей и предметов.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лексического материала.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слов с одинаковыми гласными в закрытом и открытом слогах.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текстов с полным пониманием содержания прочитанного.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Навыки чтения 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нормы произношения английского языка при чтении вслух и в устной речи; этикетный диалог знакомства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любознательность и стремление расширять кругозор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41)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(42)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15.02.2018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Сказочные персонажи учебника.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Их характеристики.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уч-ся осуществлять рефлексию, определяя, чему они уже научились к данному моменту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осознание и объяснение правил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уважение к иному мнению и культуре других народов.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42)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(43)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20.02.2018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Люди и предметы вокруг нас.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Чтение гласных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Ii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открытом слоге.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: bike, kite, pilot, pie, five, nine, sky, fly, bye-bye.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чтения.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семантизация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новых слов с опорой на зрительный ряд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43)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(44)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22.02.2018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Местонахождение людей, животных, сказочных героев. Предлог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</w:t>
            </w:r>
            <w:proofErr w:type="spellEnd"/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Обобщение изученной лексики. Предлог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</w:t>
            </w:r>
            <w:proofErr w:type="spell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Ответы на общие вопросы с глаголом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 во множественном числе.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Навыки произношения английского языка при чтении вслух и в устной речи,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Умение строить диалоги о местонахождении объектов; варианты ответов на общие вопросы, содержащие глагол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во множественном числе; предлог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любознательность и стремление расширять кругозор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44)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(45)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27.02.2018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Путешествие по городам. Правила чтения.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Различные варианты чтения буквосочетания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– [ð] и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[θ]. 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лексикой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: they, brother, mother, father; three, throne, thick, thin.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словосочетаний и предложений.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буквосочетания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th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чтение словосочетания и предложения с новыми словами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работа в парах, в рамках ролевой игры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любознательность и стремление расширять кругозор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45)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(46)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01.03.2018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Возраст людей. Числительные от 1-12.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 числительными 1 – 12.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вопросительной структурой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old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структура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How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old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?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использование её в речи;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числительные 1—12, использование их в речи.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Нормы произношения английского языка при чтении вслух и в устной речи;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слуховая дифференциация (фонематический и интонационный слух)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любознательность и стремление расширять кругозор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46)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(47)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06.03.2018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Возраст друзей.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слов и словосочетаний.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Обучение ответам на альтернативные вопросы.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микродиалоги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вопросы по картинке; составление вопросов по образцу; работа в парах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47)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(48)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13.03.2018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Формы глагола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формы личных местоимений в общем падеже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Общие вопросы с глаголом-связкой во множественном числе.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Формы глагола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”: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их употребление в предложениях после существительных и личных местоимений. Составление монологического высказывания по образцу.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восприятие на слух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микроситуации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ответы на вопросы, используя зрительную опору; использование в речи формы глагола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 формы личных местоимений в общем падеже; ученики читают рассказ о животном.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Составить собственное высказывание по образцу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48)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(49)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15.03.2018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Контрольная работа №3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«Мир вокруг нас».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Учащиеся: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- осуществляют рефлексию, определяя, чему они научились в области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чтения, говорения, письма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Учащиеся решают языковые загадки; читают и используют числительные в речи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пользоваться грамматическими схемами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49)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(50)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20.03.2018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Множественное число имен существительных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 правилами образования множественного числа существительных. Правила чтения окончания –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Словосочетания числительное +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существительное во мн. числе.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выявление языковых закономерностей;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слуховая дифференциация (фонематический и интонационный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слух)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ценностное отношение к труду, учёбе и творчеству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50)</w:t>
            </w:r>
          </w:p>
        </w:tc>
      </w:tr>
      <w:tr w:rsidR="000879C9" w:rsidRPr="000879C9" w:rsidTr="000879C9">
        <w:trPr>
          <w:trHeight w:val="555"/>
        </w:trPr>
        <w:tc>
          <w:tcPr>
            <w:tcW w:w="1575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 ферме – 11 часов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(51)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22.03.2018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Названия животных во множественном числе; разучивание рифмовки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Существительные во множественном числе.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нормы произношения английского языка при чтении вслух и в устной речи, назвать животных во множественном числе; сообщить о том, что они видят и в каком количестве;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ритмико-интонационные особенности;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слуховая дифференциация (фонематический и интонационный слух)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51)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(52)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03.04.2018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Обозначение множественности и ведение счета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Употребление с речи существительных во множественном числе.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Краткая форма ответа на общий вопрос с глаголом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 во множественном числе.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Буквосочетания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их чтение под ударением.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Лексика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: bird, girl, birch, nurse, turtle, purple, mermaid, servant, fern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вопросы и ответы на них, языковые загадки;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краткая форма возможного ответа на общий вопрос с глаголом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 множественном числе;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буквосочетаниями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ir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er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ur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 их чтением под ударением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соотнесение/сопоставление (языковых единиц, их форм и значений); осознание и объяснение (правил, памяток)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52)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(53)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05.04.2018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Знакомство со структурой I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like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Употребление с речи существительных во множественном числе.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Краткая форма ответа на общий вопрос с глаголом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 во множественном числе.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Буквосочетания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их чтение под ударением.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Лексика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: bird, girl, birch, nurse, turtle, purple, mermaid, servant, fern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вопросы и ответы на них, языковые загадки;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краткая форма возможного ответа на общий вопрос с глаголом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 множественном числе.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буквосочетаниями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ir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er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ur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 их чтением под ударением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соотнесение/сопоставление (языковых единиц, их форм и значений); осознание и объяснение (правил, памяток)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52)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(54)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10.04.2018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Фрукты. Определенный артикль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Использование структуры I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like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… в речи.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Новая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лексика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 xml:space="preserve">: apple, plum, banana, grape, orange. 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Употребление данных ЛЕ во множественном числе.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Предлоги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under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Определенный артикль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Использование структуры </w:t>
            </w:r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I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like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речи; слова, словосочетания и фразы с глаголом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to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like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предлогами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on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under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,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by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определенный артикль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осознание и объяснение (правил, памяток);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54)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(55)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12.04.2018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Предлоги места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Употребление предлогов в речи.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Совершенствование навыков чтения.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Повторение лексики.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Выбор подписи к рисункам из трех предложенных; сообщение о местоположении собственных предметов школьного обихода; чтение фраз о преференциях сказочного персонажа учебника; названия профессий и занятий людей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выявление языковых закономерностей (выведение правил)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межкультурной коммуникации;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уважение к иному мнению и культуре других народов.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55)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(56)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17.04.2018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Преференции людей. Профессии.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материала.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Умение проводить рефлексию, определяя, чему уч-ся уже научились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догадка (на основе словообразования, аналогии с родным языком, контекста, иллюстративной наглядности и др.); выявление языковых закономерностей (выведение правил)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первоначальный опыт межкультурной коммуникации;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уважение к иному мнению и культуре других народов.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56)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(57)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19.04.2018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Профессии людей. Варианты произношения артикля «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».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Буквосочетания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новой лексикой: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clown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down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brown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mouse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blouse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house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Варианты произношения определенного артикля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перед гласными и согласными.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 xml:space="preserve">буквосочетания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ои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специальные вопросы со словом </w:t>
            </w:r>
            <w:proofErr w:type="spellStart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Where</w:t>
            </w:r>
            <w:proofErr w:type="spellEnd"/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 ответы на них;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соотнесение/сопоставление (языковых единиц, их форм и значений); осознание и объяснение (правил);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культурном достоянии англоязычных стран; первоначальный опыт межкультурной коммуникации; уважение к иному мнению и культуре других народов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57)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8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(58)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24.04.2018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Предпочтения людей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Знакомство с английским алфавитом.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Фразы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street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tree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текста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Linda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Cook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 с полным пониманием содержания прочитанного.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Ответы на вопросы по тексту.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английский алфавит; песня </w:t>
            </w:r>
            <w:r w:rsidRPr="000879C9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АВС</w:t>
            </w: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; чтение слов и текста; вопросы по картинке; вопросы по тексту; использование в речи названия цветов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слуховая дифференциация (фонематический и интонационный слух);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58)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(59)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26.04.2018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Знакомство с аналогом русского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вопроса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«Который час?»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 вопросительной структурой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What’s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time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?”.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Ответы на данный вопрос.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текста с заполнением пропусков соответствующими предлогами.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Ответы на вопросы по тексту.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вопрос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«Который час?»; чтение фраз вслед за диктором, использование средств обозначения времени в речи; вопросы по тексту;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59)</w:t>
            </w:r>
          </w:p>
        </w:tc>
      </w:tr>
      <w:tr w:rsidR="000879C9" w:rsidRPr="000879C9" w:rsidTr="000879C9">
        <w:trPr>
          <w:trHeight w:val="7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  <w:p w:rsidR="000879C9" w:rsidRPr="000879C9" w:rsidRDefault="000879C9" w:rsidP="000879C9">
            <w:pPr>
              <w:spacing w:after="83" w:line="75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(60)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03.05.2018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Обозначение и выражение времени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Ознакомление с вопросительной структурой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What’s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time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?”.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Ответы на данный вопрос.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текста с заполнением пропусков соответствующими предлогами.</w:t>
            </w:r>
          </w:p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Ответы на вопросы по тексту.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вопрос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«Который час?»; чтение фраз вслед за диктором, использование средств обозначения времени в речи; вопросы по тексту;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75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59)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(61)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08.05.2018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Контрольная работа №4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«На ферме».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Учащиеся: осуществляют рефлексию, определяя, чему они научились в области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чтения, говорения, письма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Учащиеся: осуществляют рефлексию, определяя, чему они научились в области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чтения, говорения, письма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Выявление языковых закономерностей (выведение правил</w:t>
            </w:r>
            <w:proofErr w:type="gramEnd"/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rPr>
          <w:trHeight w:val="555"/>
        </w:trPr>
        <w:tc>
          <w:tcPr>
            <w:tcW w:w="1575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Мир увлечений и досуг – 5 часов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(62)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10.05.2018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 увлечений, досуг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Ознакомление с глаголами действия: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run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jump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ride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swim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help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play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Совершенствование навыков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аудирования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Развитие навыков выборочного чтения. Умение рассказывать о том, что ученикам нравится, используя текст о тролле в качестве образца; новыми глаголами, повтор их за диктором; фразы с новыми глаголами;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построение высказывания в соответствии с коммуникативными задачами (с опорами и без использования опор); работать со справочным материалом: англо-русским и русско-английским словарями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61)</w:t>
            </w:r>
          </w:p>
        </w:tc>
      </w:tr>
      <w:tr w:rsidR="000879C9" w:rsidRPr="000879C9" w:rsidTr="000879C9">
        <w:trPr>
          <w:trHeight w:val="55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(63)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15.05.2018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Что мы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любим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делать и что мы обычно делаем.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лексического материала.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Работа над текстом “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Tom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Jane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”.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Составление предложений по образцу.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восприятие на слух текста; выбор иллюстрации к услышанному тексту; чтение словосочетаний и предложений; рассказ о любимых занятиях людей;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составляют предложения о том, что люди повсеместно делают в различных местах;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 № 1-4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62)</w:t>
            </w:r>
          </w:p>
        </w:tc>
      </w:tr>
      <w:tr w:rsidR="000879C9" w:rsidRPr="000879C9" w:rsidTr="000879C9">
        <w:trPr>
          <w:trHeight w:val="7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  <w:p w:rsidR="000879C9" w:rsidRPr="000879C9" w:rsidRDefault="000879C9" w:rsidP="000879C9">
            <w:pPr>
              <w:spacing w:after="83" w:line="75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(64)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17.05.2018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Повторение по теме «Мир увлечений, досуг».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материала.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Рефлексия уровня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сформированности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языковых навыков и речевых умений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мышление (развитие мыслительной операции анализ)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7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РТ№ 1-4</w:t>
            </w:r>
          </w:p>
          <w:p w:rsidR="000879C9" w:rsidRPr="000879C9" w:rsidRDefault="000879C9" w:rsidP="000879C9">
            <w:pPr>
              <w:spacing w:after="83" w:line="75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63)</w:t>
            </w:r>
          </w:p>
        </w:tc>
      </w:tr>
      <w:tr w:rsidR="000879C9" w:rsidRPr="000879C9" w:rsidTr="000879C9">
        <w:trPr>
          <w:trHeight w:val="345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(65)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22.05.2018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Чтение гласных букв в I, II, III типах слогов.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лексического материала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Рефлексия уровня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сформированности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языковых навыков и речевых умений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мышление (развитие мыслительной операции анализ)</w:t>
            </w: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Повторить лексику</w:t>
            </w:r>
          </w:p>
        </w:tc>
      </w:tr>
      <w:tr w:rsidR="000879C9" w:rsidRPr="000879C9" w:rsidTr="000879C9">
        <w:trPr>
          <w:trHeight w:val="540"/>
        </w:trPr>
        <w:tc>
          <w:tcPr>
            <w:tcW w:w="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(66)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24.05.2018</w:t>
            </w:r>
          </w:p>
        </w:tc>
        <w:tc>
          <w:tcPr>
            <w:tcW w:w="22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Повторение грамматического материала. Употребление в английской речи личных местоимений»</w:t>
            </w:r>
          </w:p>
        </w:tc>
        <w:tc>
          <w:tcPr>
            <w:tcW w:w="29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Рефлексия уровня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сформированности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языковых навыков и речевых умений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Контрольная работа №1 «Знакомство. Мир вокруг меня» (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Progress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check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)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(дата, фамилия, имя, класс)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1. 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Соедини правильно заглавные и строчные буквы.</w:t>
      </w:r>
    </w:p>
    <w:p w:rsidR="000879C9" w:rsidRPr="000408B3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K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M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J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I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F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R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H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Y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U</w:t>
      </w:r>
    </w:p>
    <w:p w:rsidR="000879C9" w:rsidRPr="000408B3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h</w:t>
      </w:r>
      <w:proofErr w:type="gramEnd"/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u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k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proofErr w:type="spellStart"/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i</w:t>
      </w:r>
      <w:proofErr w:type="spellEnd"/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r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y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m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f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 xml:space="preserve"> 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j</w:t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408B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408B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408B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. 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Соедини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 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слова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 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и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 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картинки</w:t>
      </w:r>
      <w:r w:rsidRPr="000408B3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.</w:t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885825"/>
            <wp:effectExtent l="19050" t="0" r="0" b="0"/>
            <wp:wrapSquare wrapText="bothSides"/>
            <wp:docPr id="12" name="Рисунок 2" descr="https://fsd.multiurok.ru/html/2018/02/27/s_5a95ab56a3764/8446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2/27/s_5a95ab56a3764/84463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885825"/>
            <wp:effectExtent l="19050" t="0" r="9525" b="0"/>
            <wp:wrapSquare wrapText="bothSides"/>
            <wp:docPr id="11" name="Рисунок 3" descr="https://fsd.multiurok.ru/html/2018/02/27/s_5a95ab56a3764/84463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27/s_5a95ab56a3764/844633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8B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408B3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942975"/>
            <wp:effectExtent l="19050" t="0" r="9525" b="0"/>
            <wp:wrapSquare wrapText="bothSides"/>
            <wp:docPr id="4" name="Рисунок 4" descr="https://fsd.multiurok.ru/html/2018/02/27/s_5a95ab56a3764/84463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2/27/s_5a95ab56a3764/844633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8B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tent</w:t>
      </w:r>
      <w:proofErr w:type="gram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bed pig lorry sun fox frog</w:t>
      </w:r>
    </w:p>
    <w:p w:rsidR="000879C9" w:rsidRPr="00001380" w:rsidRDefault="000879C9" w:rsidP="0008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1380">
        <w:rPr>
          <w:rFonts w:ascii="Arial" w:eastAsia="Times New Roman" w:hAnsi="Arial" w:cs="Arial"/>
          <w:color w:val="252525"/>
          <w:sz w:val="13"/>
          <w:szCs w:val="13"/>
          <w:lang w:val="en-US" w:eastAsia="ru-RU"/>
        </w:rPr>
        <w:br/>
      </w:r>
      <w:r w:rsidRPr="00001380">
        <w:rPr>
          <w:rFonts w:ascii="Arial" w:eastAsia="Times New Roman" w:hAnsi="Arial" w:cs="Arial"/>
          <w:color w:val="252525"/>
          <w:sz w:val="13"/>
          <w:szCs w:val="13"/>
          <w:lang w:val="en-US"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057275"/>
            <wp:effectExtent l="19050" t="0" r="0" b="0"/>
            <wp:wrapSquare wrapText="bothSides"/>
            <wp:docPr id="5" name="Рисунок 5" descr="https://fsd.multiurok.ru/html/2018/02/27/s_5a95ab56a3764/84463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2/27/s_5a95ab56a3764/844633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866775"/>
            <wp:effectExtent l="19050" t="0" r="0" b="0"/>
            <wp:wrapSquare wrapText="bothSides"/>
            <wp:docPr id="6" name="Рисунок 6" descr="https://fsd.multiurok.ru/html/2018/02/27/s_5a95ab56a3764/84463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2/27/s_5a95ab56a3764/844633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619125"/>
            <wp:effectExtent l="19050" t="0" r="0" b="0"/>
            <wp:wrapSquare wrapText="bothSides"/>
            <wp:docPr id="7" name="Рисунок 7" descr="https://fsd.multiurok.ru/html/2018/02/27/s_5a95ab56a3764/84463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2/27/s_5a95ab56a3764/844633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66825"/>
            <wp:effectExtent l="19050" t="0" r="0" b="0"/>
            <wp:wrapSquare wrapText="bothSides"/>
            <wp:docPr id="8" name="Рисунок 8" descr="https://fsd.multiurok.ru/html/2018/02/27/s_5a95ab56a3764/84463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2/27/s_5a95ab56a3764/844633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br/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3. 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Какое слово в каждой строчке лишнее? Подчеркни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val="en-US" w:eastAsia="ru-RU"/>
        </w:rPr>
        <w:t>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его</w:t>
      </w:r>
      <w:r w:rsidRPr="00001380">
        <w:rPr>
          <w:rFonts w:ascii="Arial" w:eastAsia="Times New Roman" w:hAnsi="Arial" w:cs="Arial"/>
          <w:color w:val="000000"/>
          <w:sz w:val="12"/>
          <w:szCs w:val="12"/>
          <w:u w:val="single"/>
          <w:lang w:val="en-US" w:eastAsia="ru-RU"/>
        </w:rPr>
        <w:t>.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</w:t>
      </w: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) kid, bee, meet, sweet;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</w:t>
      </w: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) milk, hill, wind, elf;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</w:t>
      </w: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) net, six, fox, box;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5. 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Вставь пропущенную букву в слова.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…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gg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, h…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ll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, de…k, </w:t>
      </w:r>
      <w:proofErr w:type="spellStart"/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bo</w:t>
      </w:r>
      <w:proofErr w:type="spellEnd"/>
      <w:proofErr w:type="gram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…, j…g, l…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rry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, b…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lt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, ne…t, el…, p…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nd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4. </w:t>
      </w:r>
      <w:proofErr w:type="gram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Найди</w:t>
      </w:r>
      <w:proofErr w:type="gram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 xml:space="preserve"> обведи имена, выпиши их.</w:t>
      </w:r>
    </w:p>
    <w:tbl>
      <w:tblPr>
        <w:tblpPr w:leftFromText="45" w:rightFromText="45" w:vertAnchor="text"/>
        <w:tblW w:w="4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2"/>
        <w:gridCol w:w="419"/>
        <w:gridCol w:w="419"/>
        <w:gridCol w:w="1482"/>
        <w:gridCol w:w="419"/>
        <w:gridCol w:w="419"/>
        <w:gridCol w:w="419"/>
        <w:gridCol w:w="401"/>
      </w:tblGrid>
      <w:tr w:rsidR="000879C9" w:rsidRPr="000879C9" w:rsidTr="000879C9"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</w:t>
            </w:r>
            <w:proofErr w:type="spellEnd"/>
          </w:p>
        </w:tc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</w:t>
            </w:r>
            <w:proofErr w:type="spellEnd"/>
          </w:p>
        </w:tc>
      </w:tr>
      <w:tr w:rsidR="000879C9" w:rsidRPr="000879C9" w:rsidTr="000879C9"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f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z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3"/>
                <w:szCs w:val="13"/>
                <w:lang w:eastAsia="ru-RU"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9600" cy="123825"/>
                  <wp:effectExtent l="19050" t="0" r="0" b="0"/>
                  <wp:wrapSquare wrapText="bothSides"/>
                  <wp:docPr id="9" name="Рисунок 9" descr="https://fsd.multiurok.ru/html/2018/02/27/s_5a95ab56a3764/84463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8/02/27/s_5a95ab56a3764/84463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k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</w:t>
            </w:r>
            <w:proofErr w:type="spellEnd"/>
          </w:p>
        </w:tc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</w:t>
            </w:r>
            <w:proofErr w:type="spellEnd"/>
          </w:p>
        </w:tc>
      </w:tr>
      <w:tr w:rsidR="000879C9" w:rsidRPr="000879C9" w:rsidTr="000879C9"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</w:t>
            </w:r>
            <w:proofErr w:type="spellEnd"/>
          </w:p>
        </w:tc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z</w:t>
            </w:r>
            <w:proofErr w:type="spellEnd"/>
          </w:p>
        </w:tc>
      </w:tr>
      <w:tr w:rsidR="000879C9" w:rsidRPr="000879C9" w:rsidTr="000879C9"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</w:t>
            </w:r>
            <w:proofErr w:type="spellEnd"/>
          </w:p>
        </w:tc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z</w:t>
            </w:r>
            <w:proofErr w:type="spellEnd"/>
          </w:p>
        </w:tc>
      </w:tr>
      <w:tr w:rsidR="000879C9" w:rsidRPr="000879C9" w:rsidTr="000879C9"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</w:t>
            </w:r>
            <w:proofErr w:type="spellEnd"/>
          </w:p>
        </w:tc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</w:t>
            </w:r>
            <w:proofErr w:type="spellEnd"/>
          </w:p>
        </w:tc>
      </w:tr>
      <w:tr w:rsidR="000879C9" w:rsidRPr="000879C9" w:rsidTr="000879C9"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</w:t>
            </w:r>
            <w:proofErr w:type="spellEnd"/>
          </w:p>
        </w:tc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</w:t>
            </w:r>
            <w:proofErr w:type="spellEnd"/>
          </w:p>
        </w:tc>
        <w:tc>
          <w:tcPr>
            <w:tcW w:w="3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</w:t>
            </w:r>
            <w:proofErr w:type="spellEnd"/>
          </w:p>
        </w:tc>
      </w:tr>
    </w:tbl>
    <w:p w:rsidR="000879C9" w:rsidRPr="000879C9" w:rsidRDefault="000879C9" w:rsidP="0008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C9">
        <w:rPr>
          <w:rFonts w:ascii="Arial" w:eastAsia="Times New Roman" w:hAnsi="Arial" w:cs="Arial"/>
          <w:color w:val="252525"/>
          <w:sz w:val="13"/>
          <w:szCs w:val="13"/>
          <w:shd w:val="clear" w:color="auto" w:fill="FFFFFF"/>
          <w:lang w:eastAsia="ru-RU"/>
        </w:rPr>
        <w:t>1) </w:t>
      </w:r>
      <w:proofErr w:type="spellStart"/>
      <w:r w:rsidRPr="000879C9">
        <w:rPr>
          <w:rFonts w:ascii="Arial" w:eastAsia="Times New Roman" w:hAnsi="Arial" w:cs="Arial"/>
          <w:color w:val="252525"/>
          <w:sz w:val="13"/>
          <w:szCs w:val="13"/>
          <w:u w:val="single"/>
          <w:shd w:val="clear" w:color="auto" w:fill="FFFFFF"/>
          <w:lang w:eastAsia="ru-RU"/>
        </w:rPr>
        <w:t>Ken</w:t>
      </w:r>
      <w:proofErr w:type="spellEnd"/>
      <w:r w:rsidRPr="000879C9">
        <w:rPr>
          <w:rFonts w:ascii="Arial" w:eastAsia="Times New Roman" w:hAnsi="Arial" w:cs="Arial"/>
          <w:color w:val="252525"/>
          <w:sz w:val="13"/>
          <w:szCs w:val="13"/>
          <w:u w:val="single"/>
          <w:shd w:val="clear" w:color="auto" w:fill="FFFFFF"/>
          <w:lang w:eastAsia="ru-RU"/>
        </w:rPr>
        <w:t> </w:t>
      </w:r>
      <w:r w:rsidRPr="000879C9">
        <w:rPr>
          <w:rFonts w:ascii="Arial" w:eastAsia="Times New Roman" w:hAnsi="Arial" w:cs="Arial"/>
          <w:color w:val="252525"/>
          <w:sz w:val="13"/>
          <w:szCs w:val="13"/>
          <w:shd w:val="clear" w:color="auto" w:fill="FFFFFF"/>
          <w:lang w:eastAsia="ru-RU"/>
        </w:rPr>
        <w:t>5)_____________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2)____________ 6)_____________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3)____________ 7)_____________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4)____________ 8)_____________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6. 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Напиши в 2 колонки: имена девочек и имена мальчиков.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spellStart"/>
      <w:proofErr w:type="gramStart"/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Meggy</w:t>
      </w:r>
      <w:proofErr w:type="spellEnd"/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, Nelly, Ted, Ben, Liz, Jim, Ed, Gwen, Ken, Wendy.</w:t>
      </w:r>
      <w:proofErr w:type="gramEnd"/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695450"/>
            <wp:effectExtent l="19050" t="0" r="9525" b="0"/>
            <wp:wrapSquare wrapText="bothSides"/>
            <wp:docPr id="10" name="Рисунок 10" descr="https://fsd.multiurok.ru/html/2018/02/27/s_5a95ab56a3764/844633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2/27/s_5a95ab56a3764/844633_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1)____________ 1)____________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2)____________ 2)____________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3)____________ 3)____________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4)____________ 4)____________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5)____________ 5)____________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Контрольная работа №2 «Мир вокруг нас» (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Progress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check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)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(дата, фамилия, имя, класс)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numPr>
          <w:ilvl w:val="0"/>
          <w:numId w:val="5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Соедини буквы и буквосочетания со звуками, которые они обозначают: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Ee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ow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/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ou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or 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ir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/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ur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/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er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ar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proofErr w:type="spellStart"/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th</w:t>
      </w:r>
      <w:proofErr w:type="spellEnd"/>
      <w:proofErr w:type="gram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Ii 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Aa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</w:t>
      </w:r>
      <w:proofErr w:type="spell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Oo</w:t>
      </w:r>
      <w:proofErr w:type="spell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Xx</w:t>
      </w:r>
    </w:p>
    <w:p w:rsidR="000879C9" w:rsidRPr="00001380" w:rsidRDefault="000879C9" w:rsidP="000879C9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Вставьте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артикль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lang w:val="en-US" w:eastAsia="ru-RU"/>
        </w:rPr>
        <w:t> a/an.</w:t>
      </w: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br/>
        <w:t>___orange, ___apple, ___plum, ___sweet, ___elf, ___lemon, ___house, ___cake, ___ant</w:t>
      </w:r>
    </w:p>
    <w:p w:rsidR="000879C9" w:rsidRPr="000879C9" w:rsidRDefault="000879C9" w:rsidP="000879C9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Напиши перевод: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Я - …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Он - …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Она - …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Он, она, оно, это - …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Мы - …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Ты, вы - …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Они - …</w:t>
      </w:r>
    </w:p>
    <w:p w:rsidR="000879C9" w:rsidRPr="00001380" w:rsidRDefault="000879C9" w:rsidP="000879C9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Вставьте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val="en-US" w:eastAsia="ru-RU"/>
        </w:rPr>
        <w:t>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нужную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val="en-US" w:eastAsia="ru-RU"/>
        </w:rPr>
        <w:t>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форму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val="en-US" w:eastAsia="ru-RU"/>
        </w:rPr>
        <w:t> 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глагола</w:t>
      </w:r>
      <w:r w:rsidRPr="00001380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val="en-US" w:eastAsia="ru-RU"/>
        </w:rPr>
        <w:t> to be (am/is/are)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They ______ red apples.</w:t>
      </w:r>
      <w:proofErr w:type="gramEnd"/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She _____ a nurse.</w:t>
      </w:r>
      <w:proofErr w:type="gramEnd"/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He ______from Russia.</w:t>
      </w:r>
      <w:proofErr w:type="gramEnd"/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We _____ good pupils.</w:t>
      </w:r>
      <w:proofErr w:type="gramEnd"/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I _____ a little elf.</w:t>
      </w:r>
      <w:proofErr w:type="gramEnd"/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It _____ a big black dog.</w:t>
      </w:r>
      <w:proofErr w:type="gramEnd"/>
    </w:p>
    <w:p w:rsidR="000879C9" w:rsidRPr="000879C9" w:rsidRDefault="000879C9" w:rsidP="000879C9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Переведи на русский язык: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tbl>
      <w:tblPr>
        <w:tblW w:w="9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0"/>
        <w:gridCol w:w="4620"/>
      </w:tblGrid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mum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granny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cherry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grandad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dad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sweet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shop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lake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clock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sheep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farm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hug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feed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stand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up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cake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plane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game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rose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name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floor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lamp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phone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old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stone</w:t>
            </w:r>
            <w:proofErr w:type="spellEnd"/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What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name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879C9" w:rsidRPr="000879C9" w:rsidTr="000879C9"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I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see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Контрольная работа №3 «Сказки и праздники» (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Progress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check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)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(дата, фамилия, имя, класс)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Вставь недостающие буквы в алфавит.</w:t>
      </w:r>
    </w:p>
    <w:tbl>
      <w:tblPr>
        <w:tblW w:w="10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306"/>
        <w:gridCol w:w="489"/>
        <w:gridCol w:w="306"/>
        <w:gridCol w:w="306"/>
        <w:gridCol w:w="437"/>
        <w:gridCol w:w="506"/>
        <w:gridCol w:w="497"/>
        <w:gridCol w:w="305"/>
        <w:gridCol w:w="410"/>
        <w:gridCol w:w="305"/>
        <w:gridCol w:w="305"/>
        <w:gridCol w:w="305"/>
        <w:gridCol w:w="497"/>
        <w:gridCol w:w="305"/>
        <w:gridCol w:w="488"/>
        <w:gridCol w:w="506"/>
        <w:gridCol w:w="305"/>
        <w:gridCol w:w="480"/>
        <w:gridCol w:w="305"/>
        <w:gridCol w:w="497"/>
        <w:gridCol w:w="305"/>
        <w:gridCol w:w="305"/>
        <w:gridCol w:w="480"/>
        <w:gridCol w:w="480"/>
        <w:gridCol w:w="311"/>
      </w:tblGrid>
      <w:tr w:rsidR="000879C9" w:rsidRPr="000879C9" w:rsidTr="000879C9">
        <w:trPr>
          <w:trHeight w:val="750"/>
        </w:trPr>
        <w:tc>
          <w:tcPr>
            <w:tcW w:w="1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Aa</w:t>
            </w:r>
            <w:proofErr w:type="spellEnd"/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3"/>
                <w:szCs w:val="13"/>
                <w:lang w:eastAsia="ru-RU"/>
              </w:rPr>
            </w:pPr>
          </w:p>
        </w:tc>
        <w:tc>
          <w:tcPr>
            <w:tcW w:w="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Cc</w:t>
            </w:r>
            <w:proofErr w:type="spellEnd"/>
          </w:p>
        </w:tc>
        <w:tc>
          <w:tcPr>
            <w:tcW w:w="1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Ff</w:t>
            </w:r>
            <w:proofErr w:type="spellEnd"/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Gg</w:t>
            </w:r>
            <w:proofErr w:type="spellEnd"/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Hh</w:t>
            </w:r>
            <w:proofErr w:type="spellEnd"/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Jj</w:t>
            </w:r>
            <w:proofErr w:type="spellEnd"/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Nn</w:t>
            </w:r>
            <w:proofErr w:type="spellEnd"/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  <w:proofErr w:type="spellEnd"/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Qq</w:t>
            </w:r>
            <w:proofErr w:type="spellEnd"/>
          </w:p>
        </w:tc>
        <w:tc>
          <w:tcPr>
            <w:tcW w:w="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Ss</w:t>
            </w:r>
            <w:proofErr w:type="spellEnd"/>
          </w:p>
        </w:tc>
        <w:tc>
          <w:tcPr>
            <w:tcW w:w="1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Uu</w:t>
            </w:r>
            <w:proofErr w:type="spellEnd"/>
          </w:p>
        </w:tc>
        <w:tc>
          <w:tcPr>
            <w:tcW w:w="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Xx</w:t>
            </w:r>
            <w:proofErr w:type="spellEnd"/>
          </w:p>
        </w:tc>
        <w:tc>
          <w:tcPr>
            <w:tcW w:w="2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Yy</w:t>
            </w:r>
            <w:proofErr w:type="spellEnd"/>
          </w:p>
        </w:tc>
        <w:tc>
          <w:tcPr>
            <w:tcW w:w="2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2. Переведи слова: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Chick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Cherry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Match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Big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Small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Book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Cook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Wood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Green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 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Black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Red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Ant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Bag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Lamp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Map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Pet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Shop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Dish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- _________</w:t>
      </w:r>
      <w:r w:rsidRPr="000879C9">
        <w:rPr>
          <w:rFonts w:ascii="Arial" w:eastAsia="Times New Roman" w:hAnsi="Arial" w:cs="Arial"/>
          <w:color w:val="000000"/>
          <w:sz w:val="12"/>
          <w:szCs w:val="12"/>
          <w:u w:val="single"/>
          <w:lang w:eastAsia="ru-RU"/>
        </w:rPr>
        <w:t> 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Контрольная работа №4 «На ферме» (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Progress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check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)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____________________________</w:t>
      </w:r>
    </w:p>
    <w:p w:rsidR="000879C9" w:rsidRPr="000879C9" w:rsidRDefault="000879C9" w:rsidP="000879C9">
      <w:pPr>
        <w:shd w:val="clear" w:color="auto" w:fill="FFFFFF"/>
        <w:spacing w:after="83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(дата, фамилия, имя, класс)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numPr>
          <w:ilvl w:val="0"/>
          <w:numId w:val="10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Соедини слова из столбика 1 со словами из столбика 2.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1. </w:t>
      </w: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an</w:t>
      </w:r>
      <w:proofErr w:type="gram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apple a)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луна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2. </w:t>
      </w:r>
      <w:proofErr w:type="gramStart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plums</w:t>
      </w:r>
      <w:proofErr w:type="gramEnd"/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b)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фиолетовый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3 pilots c)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ложка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4 a bird d)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яблоко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5 a turtle e)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блузка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6 purple f)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пилоты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7 brown g)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птица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8 a blouse h)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сливы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9 a spoon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i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черепаха</w:t>
      </w:r>
    </w:p>
    <w:p w:rsidR="000879C9" w:rsidRPr="00001380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0138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10 a moon k) </w:t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коричневый</w:t>
      </w:r>
    </w:p>
    <w:p w:rsidR="000879C9" w:rsidRPr="000879C9" w:rsidRDefault="000879C9" w:rsidP="000879C9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Поставь слова в правильной последовательности и запиши предложения</w:t>
      </w: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  <w:t>.</w:t>
      </w:r>
    </w:p>
    <w:p w:rsidR="000879C9" w:rsidRPr="000879C9" w:rsidRDefault="000879C9" w:rsidP="000879C9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four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can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We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see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/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pupils</w:t>
      </w:r>
      <w:proofErr w:type="spell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…………………………………………………………………………………</w:t>
      </w:r>
    </w:p>
    <w:p w:rsidR="000879C9" w:rsidRPr="000879C9" w:rsidRDefault="000879C9" w:rsidP="000879C9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books/ are/ on/ My/ bench/ the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…………………………………………………………………………………</w:t>
      </w:r>
    </w:p>
    <w:p w:rsidR="000879C9" w:rsidRPr="000879C9" w:rsidRDefault="000879C9" w:rsidP="000879C9">
      <w:pPr>
        <w:numPr>
          <w:ilvl w:val="0"/>
          <w:numId w:val="14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bees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they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Are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ants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? 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or</w:t>
      </w:r>
      <w:proofErr w:type="spell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…………………………………………………………………………………</w:t>
      </w:r>
    </w:p>
    <w:p w:rsidR="000879C9" w:rsidRPr="000879C9" w:rsidRDefault="000879C9" w:rsidP="000879C9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in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is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Emily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/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tent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the</w:t>
      </w:r>
      <w:proofErr w:type="spell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…………………………………………………………………………………</w:t>
      </w:r>
    </w:p>
    <w:p w:rsidR="000879C9" w:rsidRPr="000879C9" w:rsidRDefault="000879C9" w:rsidP="000879C9">
      <w:pPr>
        <w:numPr>
          <w:ilvl w:val="0"/>
          <w:numId w:val="16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apples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plums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/ I /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like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/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and</w:t>
      </w:r>
      <w:proofErr w:type="spellEnd"/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…………………………………………………………………………………</w:t>
      </w:r>
    </w:p>
    <w:p w:rsidR="000879C9" w:rsidRPr="000879C9" w:rsidRDefault="000879C9" w:rsidP="000879C9">
      <w:pPr>
        <w:numPr>
          <w:ilvl w:val="0"/>
          <w:numId w:val="17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Вставь в предложения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am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,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is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,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are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.</w:t>
      </w:r>
    </w:p>
    <w:p w:rsidR="000879C9" w:rsidRPr="000879C9" w:rsidRDefault="000879C9" w:rsidP="000879C9">
      <w:pPr>
        <w:numPr>
          <w:ilvl w:val="0"/>
          <w:numId w:val="1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How old …….. </w:t>
      </w:r>
      <w:proofErr w:type="gramStart"/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your</w:t>
      </w:r>
      <w:proofErr w:type="gramEnd"/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sister, Rose? – She……..seven.</w:t>
      </w:r>
    </w:p>
    <w:p w:rsidR="000879C9" w:rsidRPr="000879C9" w:rsidRDefault="000879C9" w:rsidP="000879C9">
      <w:pPr>
        <w:numPr>
          <w:ilvl w:val="0"/>
          <w:numId w:val="1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My father and my mother ………… from Moscow.</w:t>
      </w:r>
    </w:p>
    <w:p w:rsidR="000879C9" w:rsidRPr="000879C9" w:rsidRDefault="000879C9" w:rsidP="000879C9">
      <w:pPr>
        <w:numPr>
          <w:ilvl w:val="0"/>
          <w:numId w:val="1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 ………….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good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student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0879C9" w:rsidRPr="000879C9" w:rsidRDefault="000879C9" w:rsidP="000879C9">
      <w:pPr>
        <w:numPr>
          <w:ilvl w:val="0"/>
          <w:numId w:val="1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………….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you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twelve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?</w:t>
      </w:r>
    </w:p>
    <w:p w:rsidR="000879C9" w:rsidRPr="000879C9" w:rsidRDefault="000879C9" w:rsidP="000879C9">
      <w:pPr>
        <w:numPr>
          <w:ilvl w:val="0"/>
          <w:numId w:val="1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We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……………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in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London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0879C9" w:rsidRPr="000879C9" w:rsidRDefault="000879C9" w:rsidP="000879C9">
      <w:pPr>
        <w:numPr>
          <w:ilvl w:val="0"/>
          <w:numId w:val="1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My brother and I ………..five.</w:t>
      </w:r>
    </w:p>
    <w:p w:rsidR="000879C9" w:rsidRPr="000879C9" w:rsidRDefault="000879C9" w:rsidP="000879C9">
      <w:pPr>
        <w:numPr>
          <w:ilvl w:val="0"/>
          <w:numId w:val="18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……………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it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a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cute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spellStart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fox</w:t>
      </w:r>
      <w:proofErr w:type="spellEnd"/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?</w:t>
      </w:r>
    </w:p>
    <w:p w:rsidR="000879C9" w:rsidRPr="000879C9" w:rsidRDefault="000879C9" w:rsidP="000879C9">
      <w:pPr>
        <w:numPr>
          <w:ilvl w:val="0"/>
          <w:numId w:val="19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Соедини вопросы и подходящие ответы.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tbl>
      <w:tblPr>
        <w:tblW w:w="6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3194"/>
      </w:tblGrid>
      <w:tr w:rsidR="000879C9" w:rsidRPr="000879C9" w:rsidTr="000879C9">
        <w:tc>
          <w:tcPr>
            <w:tcW w:w="2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What’s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your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name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name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Sally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</w:tr>
      <w:tr w:rsidR="000879C9" w:rsidRPr="000879C9" w:rsidTr="000879C9">
        <w:tc>
          <w:tcPr>
            <w:tcW w:w="2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old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8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o’clock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</w:tr>
      <w:tr w:rsidR="000879C9" w:rsidRPr="000879C9" w:rsidTr="000879C9">
        <w:tc>
          <w:tcPr>
            <w:tcW w:w="2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Where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I’m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fine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Thank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</w:tr>
      <w:tr w:rsidR="000879C9" w:rsidRPr="000879C9" w:rsidTr="000879C9">
        <w:tc>
          <w:tcPr>
            <w:tcW w:w="2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I’m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Moscow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</w:tr>
      <w:tr w:rsidR="000879C9" w:rsidRPr="000879C9" w:rsidTr="000879C9">
        <w:tc>
          <w:tcPr>
            <w:tcW w:w="2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What’s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the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time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Yes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I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</w:p>
        </w:tc>
      </w:tr>
      <w:tr w:rsidR="000879C9" w:rsidRPr="000879C9" w:rsidTr="000879C9">
        <w:tc>
          <w:tcPr>
            <w:tcW w:w="2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Are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you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pupil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?</w:t>
            </w:r>
          </w:p>
        </w:tc>
        <w:tc>
          <w:tcPr>
            <w:tcW w:w="2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I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am</w:t>
            </w:r>
            <w:proofErr w:type="spell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9.</w:t>
            </w:r>
          </w:p>
        </w:tc>
      </w:tr>
    </w:tbl>
    <w:p w:rsidR="000879C9" w:rsidRPr="000879C9" w:rsidRDefault="000879C9" w:rsidP="000879C9">
      <w:pPr>
        <w:numPr>
          <w:ilvl w:val="0"/>
          <w:numId w:val="20"/>
        </w:num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Напиши перед картинками соответствующие предлоги места: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under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,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on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, </w:t>
      </w:r>
      <w:proofErr w:type="spellStart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in</w:t>
      </w:r>
      <w:proofErr w:type="spellEnd"/>
      <w:r w:rsidRPr="000879C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ru-RU"/>
        </w:rPr>
        <w:t>.</w:t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692150" cy="962025"/>
            <wp:effectExtent l="19050" t="0" r="0" b="0"/>
            <wp:docPr id="1" name="Рисунок 1" descr="https://fsd.multiurok.ru/html/2018/02/27/s_5a95ab56a3764/844633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27/s_5a95ab56a3764/844633_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713740" cy="962025"/>
            <wp:effectExtent l="19050" t="0" r="0" b="0"/>
            <wp:docPr id="2" name="Рисунок 2" descr="https://fsd.multiurok.ru/html/2018/02/27/s_5a95ab56a3764/844633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2/27/s_5a95ab56a3764/844633_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723900" cy="972820"/>
            <wp:effectExtent l="19050" t="0" r="0" b="0"/>
            <wp:docPr id="3" name="Рисунок 3" descr="https://fsd.multiurok.ru/html/2018/02/27/s_5a95ab56a3764/844633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27/s_5a95ab56a3764/844633_1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0879C9" w:rsidRPr="000879C9" w:rsidRDefault="000879C9" w:rsidP="000879C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79C9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tbl>
      <w:tblPr>
        <w:tblW w:w="202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0"/>
        <w:gridCol w:w="5070"/>
        <w:gridCol w:w="5070"/>
        <w:gridCol w:w="5070"/>
      </w:tblGrid>
      <w:tr w:rsidR="000879C9" w:rsidRPr="000879C9" w:rsidTr="000879C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СОГЛАСОВАНО: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Протокол заседания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методического совета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МБОУ «Гимназия «Шанс» </w:t>
            </w:r>
            <w:proofErr w:type="gram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Волгодонска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25.08.2017 года №8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председатель методического совета</w:t>
            </w: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__________________ Н.Е.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Охрименко</w:t>
            </w:r>
            <w:proofErr w:type="spellEnd"/>
          </w:p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СОГЛАСОВАНО: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заместитель директора по УВР</w:t>
            </w: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_________________ Н.Е. </w:t>
            </w:r>
            <w:proofErr w:type="spellStart"/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Охрименко</w:t>
            </w:r>
            <w:proofErr w:type="spellEnd"/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87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25.08.2017 года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9C9" w:rsidRPr="000879C9" w:rsidRDefault="000879C9" w:rsidP="000879C9">
            <w:pPr>
              <w:spacing w:after="83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FF5086" w:rsidRDefault="00FF5086"/>
    <w:sectPr w:rsidR="00FF5086" w:rsidSect="00040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2B5"/>
    <w:multiLevelType w:val="multilevel"/>
    <w:tmpl w:val="A06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5FB6"/>
    <w:multiLevelType w:val="multilevel"/>
    <w:tmpl w:val="3776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F351C"/>
    <w:multiLevelType w:val="multilevel"/>
    <w:tmpl w:val="4CE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60B8E"/>
    <w:multiLevelType w:val="multilevel"/>
    <w:tmpl w:val="1636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A4881"/>
    <w:multiLevelType w:val="multilevel"/>
    <w:tmpl w:val="7BD4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7F6A"/>
    <w:multiLevelType w:val="multilevel"/>
    <w:tmpl w:val="A106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F0453"/>
    <w:multiLevelType w:val="multilevel"/>
    <w:tmpl w:val="16F6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66CA"/>
    <w:multiLevelType w:val="multilevel"/>
    <w:tmpl w:val="236C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27CD9"/>
    <w:multiLevelType w:val="multilevel"/>
    <w:tmpl w:val="ED8E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D71D5"/>
    <w:multiLevelType w:val="multilevel"/>
    <w:tmpl w:val="9EDC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90F47"/>
    <w:multiLevelType w:val="multilevel"/>
    <w:tmpl w:val="9C28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241D8"/>
    <w:multiLevelType w:val="multilevel"/>
    <w:tmpl w:val="8A6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3597D"/>
    <w:multiLevelType w:val="multilevel"/>
    <w:tmpl w:val="A3F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C04B6"/>
    <w:multiLevelType w:val="multilevel"/>
    <w:tmpl w:val="C1B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C6246"/>
    <w:multiLevelType w:val="multilevel"/>
    <w:tmpl w:val="AC64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2105B"/>
    <w:multiLevelType w:val="multilevel"/>
    <w:tmpl w:val="7D9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E4386"/>
    <w:multiLevelType w:val="multilevel"/>
    <w:tmpl w:val="814A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20444"/>
    <w:multiLevelType w:val="multilevel"/>
    <w:tmpl w:val="B910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514BE"/>
    <w:multiLevelType w:val="multilevel"/>
    <w:tmpl w:val="0146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8473E"/>
    <w:multiLevelType w:val="multilevel"/>
    <w:tmpl w:val="B67C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9C9"/>
    <w:rsid w:val="00001380"/>
    <w:rsid w:val="000408B3"/>
    <w:rsid w:val="000879C9"/>
    <w:rsid w:val="0020431C"/>
    <w:rsid w:val="00454988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8218</Words>
  <Characters>46846</Characters>
  <Application>Microsoft Office Word</Application>
  <DocSecurity>0</DocSecurity>
  <Lines>390</Lines>
  <Paragraphs>109</Paragraphs>
  <ScaleCrop>false</ScaleCrop>
  <Company>Reanimator Extreme Edition</Company>
  <LinksUpToDate>false</LinksUpToDate>
  <CharactersWithSpaces>54955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123456</cp:lastModifiedBy>
  <cp:revision>5</cp:revision>
  <dcterms:created xsi:type="dcterms:W3CDTF">2019-09-07T09:23:00Z</dcterms:created>
  <dcterms:modified xsi:type="dcterms:W3CDTF">2020-03-16T16:43:00Z</dcterms:modified>
</cp:coreProperties>
</file>